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1264" w:rsidRPr="008F1264" w:rsidRDefault="008F1264" w:rsidP="00E431C9">
      <w:pPr>
        <w:pStyle w:val="a4"/>
        <w:shd w:val="clear" w:color="auto" w:fill="FFFFFF"/>
        <w:spacing w:before="0" w:beforeAutospacing="0" w:after="150" w:afterAutospacing="0"/>
        <w:jc w:val="center"/>
        <w:rPr>
          <w:lang w:val="uk-UA"/>
        </w:rPr>
      </w:pPr>
      <w:r w:rsidRPr="008F1264">
        <w:rPr>
          <w:rStyle w:val="a3"/>
          <w:lang w:val="uk-UA"/>
        </w:rPr>
        <w:t>ОБҐРУНТУВАННЯ</w:t>
      </w:r>
    </w:p>
    <w:p w:rsidR="008F1264" w:rsidRPr="00E431C9" w:rsidRDefault="00B47C24" w:rsidP="00E431C9">
      <w:pPr>
        <w:pStyle w:val="a4"/>
        <w:shd w:val="clear" w:color="auto" w:fill="FFFFFF"/>
        <w:spacing w:before="0" w:beforeAutospacing="0" w:after="0" w:afterAutospacing="0"/>
        <w:jc w:val="center"/>
        <w:rPr>
          <w:lang w:val="uk-UA"/>
        </w:rPr>
      </w:pPr>
      <w:r w:rsidRPr="00B93829">
        <w:rPr>
          <w:b/>
          <w:bCs/>
          <w:color w:val="0E1D2F"/>
          <w:sz w:val="22"/>
          <w:szCs w:val="22"/>
          <w:lang w:val="uk-UA"/>
        </w:rPr>
        <w:t>технічних та якісних характеристик предмета закупівлі, розміру бюджетного призначення, очікуваної вартості предмета закупівлі</w:t>
      </w:r>
    </w:p>
    <w:p w:rsidR="008F1264" w:rsidRDefault="008F1264" w:rsidP="00E431C9">
      <w:pPr>
        <w:pStyle w:val="a4"/>
        <w:shd w:val="clear" w:color="auto" w:fill="FFFFFF"/>
        <w:spacing w:before="0" w:beforeAutospacing="0" w:after="0" w:afterAutospacing="0"/>
        <w:jc w:val="center"/>
        <w:rPr>
          <w:rStyle w:val="a6"/>
          <w:lang w:val="uk-UA"/>
        </w:rPr>
      </w:pPr>
      <w:r w:rsidRPr="00E431C9">
        <w:rPr>
          <w:rStyle w:val="a6"/>
          <w:lang w:val="uk-UA"/>
        </w:rPr>
        <w:t>(оприлюднюється на виконання постанови КМУ №710 від 11.10.2016 «Про ефективне використання державних коштів» (зі змінами))</w:t>
      </w:r>
    </w:p>
    <w:p w:rsidR="00C15992" w:rsidRPr="00E431C9" w:rsidRDefault="00C15992" w:rsidP="00E431C9">
      <w:pPr>
        <w:pStyle w:val="a4"/>
        <w:shd w:val="clear" w:color="auto" w:fill="FFFFFF"/>
        <w:spacing w:before="0" w:beforeAutospacing="0" w:after="0" w:afterAutospacing="0"/>
        <w:jc w:val="center"/>
        <w:rPr>
          <w:lang w:val="uk-UA"/>
        </w:rPr>
      </w:pPr>
    </w:p>
    <w:p w:rsidR="00E431C9" w:rsidRDefault="00E431C9" w:rsidP="00E431C9">
      <w:pPr>
        <w:pStyle w:val="a4"/>
        <w:shd w:val="clear" w:color="auto" w:fill="FFFFFF"/>
        <w:spacing w:before="0" w:beforeAutospacing="0" w:after="0" w:afterAutospacing="0"/>
        <w:jc w:val="both"/>
        <w:rPr>
          <w:rStyle w:val="a3"/>
          <w:i/>
          <w:iCs/>
          <w:sz w:val="22"/>
          <w:szCs w:val="22"/>
          <w:shd w:val="clear" w:color="auto" w:fill="FFFFFF"/>
          <w:lang w:val="uk-UA"/>
        </w:rPr>
      </w:pPr>
      <w:r w:rsidRPr="002E3061">
        <w:rPr>
          <w:rStyle w:val="a3"/>
          <w:i/>
          <w:iCs/>
          <w:sz w:val="22"/>
          <w:szCs w:val="22"/>
          <w:shd w:val="clear" w:color="auto" w:fill="FFFFFF"/>
          <w:lang w:val="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rsidR="00C15992" w:rsidRPr="002E3061" w:rsidRDefault="00C15992" w:rsidP="00E431C9">
      <w:pPr>
        <w:pStyle w:val="a4"/>
        <w:shd w:val="clear" w:color="auto" w:fill="FFFFFF"/>
        <w:spacing w:before="0" w:beforeAutospacing="0" w:after="0" w:afterAutospacing="0"/>
        <w:jc w:val="both"/>
        <w:rPr>
          <w:b/>
          <w:sz w:val="22"/>
          <w:szCs w:val="22"/>
          <w:lang w:val="uk-UA"/>
        </w:rPr>
      </w:pPr>
    </w:p>
    <w:p w:rsidR="008F1264" w:rsidRPr="00033D0E" w:rsidRDefault="00FF166B" w:rsidP="00E431C9">
      <w:pPr>
        <w:pStyle w:val="a4"/>
        <w:shd w:val="clear" w:color="auto" w:fill="FFFFFF"/>
        <w:spacing w:before="0" w:beforeAutospacing="0" w:after="0" w:afterAutospacing="0"/>
        <w:jc w:val="both"/>
        <w:rPr>
          <w:sz w:val="22"/>
          <w:szCs w:val="22"/>
          <w:lang w:val="uk-UA"/>
        </w:rPr>
      </w:pPr>
      <w:r w:rsidRPr="00033D0E">
        <w:rPr>
          <w:b/>
          <w:sz w:val="22"/>
          <w:szCs w:val="22"/>
          <w:lang w:val="uk-UA"/>
        </w:rPr>
        <w:t xml:space="preserve">КОМУНАЛЬНЕ НЕКОМЕРЦІЙНЕ ПІДПРИЄМСТВО «МІСЬКА КЛІНІЧНА ЛІКАРНЯ № </w:t>
      </w:r>
      <w:r w:rsidR="00C15992" w:rsidRPr="00033D0E">
        <w:rPr>
          <w:b/>
          <w:sz w:val="22"/>
          <w:szCs w:val="22"/>
          <w:lang w:val="uk-UA"/>
        </w:rPr>
        <w:t>13</w:t>
      </w:r>
      <w:r w:rsidRPr="00033D0E">
        <w:rPr>
          <w:b/>
          <w:sz w:val="22"/>
          <w:szCs w:val="22"/>
          <w:lang w:val="uk-UA"/>
        </w:rPr>
        <w:t xml:space="preserve"> ХАРКІВСЬКОЇ МІСЬКОЇ РАДИ</w:t>
      </w:r>
      <w:r w:rsidR="008F1264" w:rsidRPr="00033D0E">
        <w:rPr>
          <w:sz w:val="22"/>
          <w:szCs w:val="22"/>
          <w:lang w:val="uk-UA"/>
        </w:rPr>
        <w:t xml:space="preserve"> (К</w:t>
      </w:r>
      <w:r w:rsidRPr="00033D0E">
        <w:rPr>
          <w:sz w:val="22"/>
          <w:szCs w:val="22"/>
          <w:lang w:val="uk-UA"/>
        </w:rPr>
        <w:t>НП</w:t>
      </w:r>
      <w:r w:rsidR="008F1264" w:rsidRPr="00033D0E">
        <w:rPr>
          <w:sz w:val="22"/>
          <w:szCs w:val="22"/>
          <w:lang w:val="uk-UA"/>
        </w:rPr>
        <w:t xml:space="preserve"> «</w:t>
      </w:r>
      <w:r w:rsidR="00E431C9" w:rsidRPr="00033D0E">
        <w:rPr>
          <w:sz w:val="22"/>
          <w:szCs w:val="22"/>
          <w:lang w:val="uk-UA"/>
        </w:rPr>
        <w:t>МКЛ №</w:t>
      </w:r>
      <w:r w:rsidR="00C15992" w:rsidRPr="00033D0E">
        <w:rPr>
          <w:sz w:val="22"/>
          <w:szCs w:val="22"/>
          <w:lang w:val="uk-UA"/>
        </w:rPr>
        <w:t>13</w:t>
      </w:r>
      <w:r w:rsidR="008F1264" w:rsidRPr="00033D0E">
        <w:rPr>
          <w:sz w:val="22"/>
          <w:szCs w:val="22"/>
          <w:lang w:val="uk-UA"/>
        </w:rPr>
        <w:t>»</w:t>
      </w:r>
      <w:r w:rsidR="00E431C9" w:rsidRPr="00033D0E">
        <w:rPr>
          <w:sz w:val="22"/>
          <w:szCs w:val="22"/>
          <w:lang w:val="uk-UA"/>
        </w:rPr>
        <w:t xml:space="preserve"> ХМР</w:t>
      </w:r>
      <w:r w:rsidR="008F1264" w:rsidRPr="00033D0E">
        <w:rPr>
          <w:sz w:val="22"/>
          <w:szCs w:val="22"/>
          <w:lang w:val="uk-UA"/>
        </w:rPr>
        <w:t>);</w:t>
      </w:r>
    </w:p>
    <w:p w:rsidR="008F1264" w:rsidRPr="00033D0E" w:rsidRDefault="008F1264" w:rsidP="00E431C9">
      <w:pPr>
        <w:pStyle w:val="a4"/>
        <w:shd w:val="clear" w:color="auto" w:fill="FFFFFF"/>
        <w:spacing w:before="0" w:beforeAutospacing="0" w:after="0" w:afterAutospacing="0"/>
        <w:jc w:val="both"/>
        <w:rPr>
          <w:sz w:val="22"/>
          <w:szCs w:val="22"/>
          <w:lang w:val="uk-UA"/>
        </w:rPr>
      </w:pPr>
      <w:r w:rsidRPr="00033D0E">
        <w:rPr>
          <w:sz w:val="22"/>
          <w:szCs w:val="22"/>
          <w:lang w:val="uk-UA"/>
        </w:rPr>
        <w:t xml:space="preserve">місцезнаходження – </w:t>
      </w:r>
      <w:r w:rsidR="00C15992" w:rsidRPr="00033D0E">
        <w:rPr>
          <w:sz w:val="22"/>
          <w:szCs w:val="22"/>
          <w:lang w:val="uk-UA"/>
        </w:rPr>
        <w:t>61124, Україна, Харківська область, Слобідський р-н, м. Харків, проспект Аерокосмічний, будинок 137</w:t>
      </w:r>
      <w:r w:rsidRPr="00033D0E">
        <w:rPr>
          <w:sz w:val="22"/>
          <w:szCs w:val="22"/>
          <w:lang w:val="uk-UA"/>
        </w:rPr>
        <w:t>;</w:t>
      </w:r>
    </w:p>
    <w:p w:rsidR="008F1264" w:rsidRPr="00033D0E" w:rsidRDefault="008F1264" w:rsidP="00E431C9">
      <w:pPr>
        <w:pStyle w:val="a4"/>
        <w:shd w:val="clear" w:color="auto" w:fill="FFFFFF"/>
        <w:spacing w:before="0" w:beforeAutospacing="0" w:after="0" w:afterAutospacing="0"/>
        <w:jc w:val="both"/>
        <w:rPr>
          <w:sz w:val="22"/>
          <w:szCs w:val="22"/>
          <w:lang w:val="uk-UA"/>
        </w:rPr>
      </w:pPr>
      <w:r w:rsidRPr="00033D0E">
        <w:rPr>
          <w:sz w:val="22"/>
          <w:szCs w:val="22"/>
          <w:lang w:val="uk-UA"/>
        </w:rPr>
        <w:t xml:space="preserve">код за ЄДРПОУ </w:t>
      </w:r>
      <w:r w:rsidR="00C15992" w:rsidRPr="00033D0E">
        <w:rPr>
          <w:sz w:val="22"/>
          <w:szCs w:val="22"/>
          <w:lang w:val="uk-UA"/>
        </w:rPr>
        <w:t>02003770</w:t>
      </w:r>
      <w:r w:rsidRPr="00033D0E">
        <w:rPr>
          <w:sz w:val="22"/>
          <w:szCs w:val="22"/>
          <w:lang w:val="uk-UA"/>
        </w:rPr>
        <w:t>;</w:t>
      </w:r>
    </w:p>
    <w:p w:rsidR="00E431C9" w:rsidRPr="00033D0E" w:rsidRDefault="00E431C9" w:rsidP="00E431C9">
      <w:pPr>
        <w:pStyle w:val="a4"/>
        <w:shd w:val="clear" w:color="auto" w:fill="FFFFFF"/>
        <w:spacing w:before="0" w:beforeAutospacing="0" w:after="0" w:afterAutospacing="0"/>
        <w:jc w:val="both"/>
        <w:rPr>
          <w:sz w:val="22"/>
          <w:szCs w:val="22"/>
          <w:lang w:val="uk-UA"/>
        </w:rPr>
      </w:pPr>
      <w:r w:rsidRPr="00033D0E">
        <w:rPr>
          <w:sz w:val="22"/>
          <w:szCs w:val="22"/>
          <w:lang w:val="uk-UA"/>
        </w:rPr>
        <w:t>категорія замовника: юридичні особи, які є підприємствами, установами, організаціями (крім тих, які визначені у пунктах 1 і 2 частини 1 статті 2 Закону України «Про публічні закупівлі») та їх об’єднання, які забезпечують потреби держави або територіальної громади</w:t>
      </w:r>
    </w:p>
    <w:p w:rsidR="00E431C9" w:rsidRPr="00033D0E" w:rsidRDefault="00E431C9" w:rsidP="00E431C9">
      <w:pPr>
        <w:pStyle w:val="a4"/>
        <w:shd w:val="clear" w:color="auto" w:fill="FFFFFF"/>
        <w:spacing w:before="0" w:beforeAutospacing="0" w:after="0" w:afterAutospacing="0"/>
        <w:jc w:val="both"/>
        <w:rPr>
          <w:sz w:val="22"/>
          <w:szCs w:val="22"/>
          <w:lang w:val="uk-UA"/>
        </w:rPr>
      </w:pPr>
    </w:p>
    <w:p w:rsidR="008F1264" w:rsidRPr="00033D0E" w:rsidRDefault="008F1264" w:rsidP="00E431C9">
      <w:pPr>
        <w:pStyle w:val="a4"/>
        <w:shd w:val="clear" w:color="auto" w:fill="FFFFFF"/>
        <w:spacing w:before="0" w:beforeAutospacing="0" w:after="150" w:afterAutospacing="0"/>
        <w:jc w:val="both"/>
        <w:rPr>
          <w:sz w:val="22"/>
          <w:szCs w:val="22"/>
          <w:lang w:val="uk-UA"/>
        </w:rPr>
      </w:pPr>
      <w:r w:rsidRPr="00033D0E">
        <w:rPr>
          <w:rStyle w:val="a6"/>
          <w:b/>
          <w:bCs/>
          <w:sz w:val="22"/>
          <w:szCs w:val="22"/>
          <w:lang w:val="uk-UA"/>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p>
    <w:p w:rsidR="00033D0E" w:rsidRPr="00033D0E" w:rsidRDefault="00131378" w:rsidP="00033D0E">
      <w:pPr>
        <w:spacing w:after="0" w:line="240" w:lineRule="auto"/>
        <w:jc w:val="both"/>
        <w:textAlignment w:val="baseline"/>
        <w:rPr>
          <w:rFonts w:ascii="Times New Roman" w:hAnsi="Times New Roman" w:cs="Times New Roman"/>
          <w:b/>
          <w:kern w:val="2"/>
          <w:lang w:val="uk-UA" w:bidi="hi-IN"/>
        </w:rPr>
      </w:pPr>
      <w:r w:rsidRPr="00131378">
        <w:rPr>
          <w:rFonts w:ascii="Times New Roman" w:hAnsi="Times New Roman" w:cs="Times New Roman"/>
          <w:b/>
          <w:lang w:val="uk-UA"/>
        </w:rPr>
        <w:t>Код ДК 021:2015 09320000-8 «Пара, гаряча вода та пов’язана продукція» (постачання теплової енергії)</w:t>
      </w:r>
    </w:p>
    <w:p w:rsidR="00033D0E" w:rsidRPr="00033D0E" w:rsidRDefault="00033D0E" w:rsidP="00033D0E">
      <w:pPr>
        <w:spacing w:after="0" w:line="240" w:lineRule="auto"/>
        <w:jc w:val="both"/>
        <w:textAlignment w:val="baseline"/>
        <w:rPr>
          <w:rFonts w:ascii="Times New Roman" w:hAnsi="Times New Roman" w:cs="Times New Roman"/>
          <w:lang w:val="uk-UA"/>
        </w:rPr>
      </w:pPr>
    </w:p>
    <w:p w:rsidR="00033D0E" w:rsidRPr="00033D0E" w:rsidRDefault="00033D0E" w:rsidP="00033D0E">
      <w:pPr>
        <w:pStyle w:val="a4"/>
        <w:shd w:val="clear" w:color="auto" w:fill="FFFFFF"/>
        <w:spacing w:before="0" w:beforeAutospacing="0" w:after="150" w:afterAutospacing="0"/>
        <w:jc w:val="both"/>
        <w:rPr>
          <w:sz w:val="22"/>
          <w:szCs w:val="22"/>
          <w:lang w:val="uk-UA"/>
        </w:rPr>
      </w:pPr>
      <w:r w:rsidRPr="00033D0E">
        <w:rPr>
          <w:sz w:val="22"/>
          <w:szCs w:val="22"/>
          <w:lang w:val="uk-UA"/>
        </w:rPr>
        <w:t xml:space="preserve">Код за ЄЗС </w:t>
      </w:r>
      <w:r w:rsidR="00131378" w:rsidRPr="00131378">
        <w:rPr>
          <w:sz w:val="22"/>
          <w:szCs w:val="22"/>
          <w:lang w:val="uk-UA"/>
        </w:rPr>
        <w:t>ДК 021:2015 09320000-8 Пара, гаряча вода та пов’язана продукція</w:t>
      </w:r>
    </w:p>
    <w:p w:rsidR="00033D0E" w:rsidRPr="00033D0E" w:rsidRDefault="00033D0E" w:rsidP="00033D0E">
      <w:pPr>
        <w:pStyle w:val="a4"/>
        <w:shd w:val="clear" w:color="auto" w:fill="FFFFFF"/>
        <w:spacing w:before="0" w:beforeAutospacing="0" w:after="150" w:afterAutospacing="0"/>
        <w:jc w:val="both"/>
        <w:rPr>
          <w:rStyle w:val="a6"/>
          <w:b/>
          <w:bCs/>
          <w:sz w:val="22"/>
          <w:szCs w:val="22"/>
          <w:lang w:val="uk-UA"/>
        </w:rPr>
      </w:pPr>
    </w:p>
    <w:p w:rsidR="00033D0E" w:rsidRDefault="00033D0E" w:rsidP="00033D0E">
      <w:pPr>
        <w:pStyle w:val="a4"/>
        <w:shd w:val="clear" w:color="auto" w:fill="FFFFFF"/>
        <w:spacing w:before="0" w:beforeAutospacing="0" w:after="150" w:afterAutospacing="0"/>
        <w:jc w:val="both"/>
        <w:rPr>
          <w:sz w:val="22"/>
          <w:szCs w:val="22"/>
          <w:lang w:val="uk-UA"/>
        </w:rPr>
      </w:pPr>
      <w:r w:rsidRPr="00033D0E">
        <w:rPr>
          <w:rStyle w:val="a6"/>
          <w:b/>
          <w:bCs/>
          <w:sz w:val="22"/>
          <w:szCs w:val="22"/>
          <w:lang w:val="uk-UA"/>
        </w:rPr>
        <w:t>Вид та ідентифікатор процедури закупівлі:</w:t>
      </w:r>
      <w:r w:rsidRPr="00033D0E">
        <w:rPr>
          <w:sz w:val="22"/>
          <w:szCs w:val="22"/>
          <w:lang w:val="uk-UA"/>
        </w:rPr>
        <w:t> процедура закупівлі – відкриті торги (з особливостями),</w:t>
      </w:r>
    </w:p>
    <w:p w:rsidR="00033D0E" w:rsidRPr="00033D0E" w:rsidRDefault="00033D0E" w:rsidP="00033D0E">
      <w:pPr>
        <w:pStyle w:val="a4"/>
        <w:shd w:val="clear" w:color="auto" w:fill="FFFFFF"/>
        <w:spacing w:before="0" w:beforeAutospacing="0" w:after="150" w:afterAutospacing="0"/>
        <w:jc w:val="both"/>
        <w:rPr>
          <w:sz w:val="22"/>
          <w:szCs w:val="22"/>
          <w:lang w:val="uk-UA"/>
        </w:rPr>
      </w:pPr>
      <w:r w:rsidRPr="00033D0E">
        <w:rPr>
          <w:sz w:val="22"/>
          <w:szCs w:val="22"/>
          <w:lang w:val="uk-UA"/>
        </w:rPr>
        <w:t xml:space="preserve"> </w:t>
      </w:r>
      <w:r w:rsidR="00131378" w:rsidRPr="00131378">
        <w:rPr>
          <w:sz w:val="22"/>
          <w:szCs w:val="22"/>
          <w:shd w:val="clear" w:color="auto" w:fill="FFFFFF"/>
        </w:rPr>
        <w:t>UA</w:t>
      </w:r>
      <w:r w:rsidR="00131378" w:rsidRPr="009563C2">
        <w:rPr>
          <w:sz w:val="22"/>
          <w:szCs w:val="22"/>
          <w:shd w:val="clear" w:color="auto" w:fill="FFFFFF"/>
          <w:lang w:val="uk-UA"/>
        </w:rPr>
        <w:t>-2026-01-07-007647-</w:t>
      </w:r>
      <w:r w:rsidR="00131378" w:rsidRPr="00131378">
        <w:rPr>
          <w:sz w:val="22"/>
          <w:szCs w:val="22"/>
          <w:shd w:val="clear" w:color="auto" w:fill="FFFFFF"/>
        </w:rPr>
        <w:t>a</w:t>
      </w:r>
    </w:p>
    <w:p w:rsidR="00033D0E" w:rsidRPr="00033D0E" w:rsidRDefault="00033D0E" w:rsidP="00033D0E">
      <w:pPr>
        <w:pStyle w:val="a4"/>
        <w:shd w:val="clear" w:color="auto" w:fill="FFFFFF"/>
        <w:spacing w:before="0" w:beforeAutospacing="0" w:after="150" w:afterAutospacing="0"/>
        <w:rPr>
          <w:rStyle w:val="a6"/>
          <w:b/>
          <w:bCs/>
          <w:sz w:val="22"/>
          <w:szCs w:val="22"/>
          <w:lang w:val="uk-UA"/>
        </w:rPr>
      </w:pPr>
    </w:p>
    <w:p w:rsidR="00033D0E" w:rsidRPr="00033D0E" w:rsidRDefault="00033D0E" w:rsidP="00033D0E">
      <w:pPr>
        <w:pStyle w:val="a4"/>
        <w:shd w:val="clear" w:color="auto" w:fill="FFFFFF"/>
        <w:spacing w:before="0" w:beforeAutospacing="0" w:after="150" w:afterAutospacing="0"/>
        <w:rPr>
          <w:rStyle w:val="a6"/>
          <w:b/>
          <w:bCs/>
          <w:sz w:val="22"/>
          <w:szCs w:val="22"/>
          <w:lang w:val="uk-UA"/>
        </w:rPr>
      </w:pPr>
      <w:r w:rsidRPr="00033D0E">
        <w:rPr>
          <w:rStyle w:val="a6"/>
          <w:b/>
          <w:bCs/>
          <w:sz w:val="22"/>
          <w:szCs w:val="22"/>
          <w:lang w:val="uk-UA"/>
        </w:rPr>
        <w:t>Очікувана вартість та обґрунтування очікуваної вартості предмета закупівлі:</w:t>
      </w:r>
    </w:p>
    <w:p w:rsidR="00033D0E" w:rsidRPr="00033D0E" w:rsidRDefault="00033D0E" w:rsidP="00033D0E">
      <w:pPr>
        <w:pStyle w:val="a4"/>
        <w:shd w:val="clear" w:color="auto" w:fill="FFFFFF"/>
        <w:spacing w:before="0" w:beforeAutospacing="0" w:after="150" w:afterAutospacing="0"/>
        <w:rPr>
          <w:sz w:val="22"/>
          <w:szCs w:val="22"/>
          <w:lang w:val="uk-UA"/>
        </w:rPr>
      </w:pPr>
      <w:r w:rsidRPr="00033D0E">
        <w:rPr>
          <w:rStyle w:val="a6"/>
          <w:b/>
          <w:bCs/>
          <w:sz w:val="22"/>
          <w:szCs w:val="22"/>
          <w:lang w:val="uk-UA"/>
        </w:rPr>
        <w:t> </w:t>
      </w:r>
      <w:r w:rsidR="00131378" w:rsidRPr="00131378">
        <w:rPr>
          <w:color w:val="000000"/>
          <w:sz w:val="22"/>
          <w:szCs w:val="22"/>
          <w:lang w:val="uk-UA"/>
        </w:rPr>
        <w:t>16 242</w:t>
      </w:r>
      <w:r w:rsidR="00131378">
        <w:rPr>
          <w:color w:val="000000"/>
          <w:sz w:val="22"/>
          <w:szCs w:val="22"/>
          <w:lang w:val="uk-UA"/>
        </w:rPr>
        <w:t> </w:t>
      </w:r>
      <w:r w:rsidR="00131378" w:rsidRPr="00131378">
        <w:rPr>
          <w:color w:val="000000"/>
          <w:sz w:val="22"/>
          <w:szCs w:val="22"/>
          <w:lang w:val="uk-UA"/>
        </w:rPr>
        <w:t>033</w:t>
      </w:r>
      <w:r w:rsidR="00131378">
        <w:rPr>
          <w:color w:val="000000"/>
          <w:sz w:val="22"/>
          <w:szCs w:val="22"/>
          <w:lang w:val="uk-UA"/>
        </w:rPr>
        <w:t>,00</w:t>
      </w:r>
      <w:r w:rsidRPr="00033D0E">
        <w:rPr>
          <w:sz w:val="22"/>
          <w:szCs w:val="22"/>
          <w:lang w:val="uk-UA"/>
        </w:rPr>
        <w:t xml:space="preserve"> грн з ПДВ,</w:t>
      </w:r>
    </w:p>
    <w:p w:rsidR="00033D0E" w:rsidRPr="00033D0E" w:rsidRDefault="00033D0E" w:rsidP="00033D0E">
      <w:pPr>
        <w:pStyle w:val="a4"/>
        <w:shd w:val="clear" w:color="auto" w:fill="FFFFFF"/>
        <w:spacing w:before="0" w:beforeAutospacing="0" w:after="150" w:afterAutospacing="0"/>
        <w:rPr>
          <w:sz w:val="22"/>
          <w:szCs w:val="22"/>
          <w:lang w:val="uk-UA"/>
        </w:rPr>
      </w:pPr>
      <w:r w:rsidRPr="00033D0E">
        <w:rPr>
          <w:sz w:val="22"/>
          <w:szCs w:val="22"/>
          <w:lang w:val="uk-UA"/>
        </w:rPr>
        <w:t>джерела фінансування</w:t>
      </w:r>
      <w:r w:rsidR="00131378" w:rsidRPr="00131378">
        <w:rPr>
          <w:sz w:val="22"/>
          <w:szCs w:val="22"/>
          <w:lang w:val="uk-UA"/>
        </w:rPr>
        <w:t>15 212 889,60</w:t>
      </w:r>
      <w:r w:rsidRPr="00033D0E">
        <w:rPr>
          <w:sz w:val="22"/>
          <w:szCs w:val="22"/>
          <w:shd w:val="clear" w:color="auto" w:fill="FFFFFF"/>
          <w:lang w:val="uk-UA"/>
        </w:rPr>
        <w:t xml:space="preserve"> грн</w:t>
      </w:r>
      <w:r w:rsidRPr="00033D0E">
        <w:rPr>
          <w:sz w:val="22"/>
          <w:szCs w:val="22"/>
          <w:lang w:val="uk-UA"/>
        </w:rPr>
        <w:t xml:space="preserve">. - кошти місцевого бюджету (бюджет Харківської міської територіальної громади); </w:t>
      </w:r>
      <w:r w:rsidR="00131378" w:rsidRPr="00131378">
        <w:rPr>
          <w:sz w:val="22"/>
          <w:szCs w:val="22"/>
          <w:shd w:val="clear" w:color="auto" w:fill="FFFFFF"/>
          <w:lang w:val="uk-UA"/>
        </w:rPr>
        <w:t>1 029 143,40</w:t>
      </w:r>
      <w:r w:rsidRPr="00033D0E">
        <w:rPr>
          <w:sz w:val="22"/>
          <w:szCs w:val="22"/>
          <w:shd w:val="clear" w:color="auto" w:fill="FFFFFF"/>
          <w:lang w:val="uk-UA"/>
        </w:rPr>
        <w:t xml:space="preserve"> грн. – кошти власного бюджету (кошти від господарської діяльності підприємства).</w:t>
      </w:r>
    </w:p>
    <w:p w:rsidR="00033D0E" w:rsidRPr="00033D0E" w:rsidRDefault="00033D0E" w:rsidP="00033D0E">
      <w:pPr>
        <w:pStyle w:val="a4"/>
        <w:shd w:val="clear" w:color="auto" w:fill="FFFFFF"/>
        <w:spacing w:before="0" w:beforeAutospacing="0" w:after="150" w:afterAutospacing="0"/>
        <w:jc w:val="both"/>
        <w:rPr>
          <w:sz w:val="22"/>
          <w:szCs w:val="22"/>
          <w:lang w:val="uk-UA"/>
        </w:rPr>
      </w:pPr>
      <w:r w:rsidRPr="00033D0E">
        <w:rPr>
          <w:sz w:val="22"/>
          <w:szCs w:val="22"/>
          <w:shd w:val="clear" w:color="auto" w:fill="FFFFFF"/>
          <w:lang w:val="uk-UA"/>
        </w:rPr>
        <w:t xml:space="preserve">Розрахунок очікуваної вартості предмета закупівлі було проведено на підставі тарифів, затверджених рішенням виконавчого комітету Харківської міської ради від </w:t>
      </w:r>
      <w:r w:rsidR="009563C2">
        <w:rPr>
          <w:rFonts w:eastAsia="Cambria Math"/>
          <w:color w:val="000000"/>
          <w:sz w:val="22"/>
          <w:szCs w:val="22"/>
          <w:lang w:val="uk-UA" w:eastAsia="uk-UA"/>
        </w:rPr>
        <w:t>20.08.2025р. № 423</w:t>
      </w:r>
      <w:r w:rsidRPr="00033D0E">
        <w:rPr>
          <w:sz w:val="22"/>
          <w:szCs w:val="22"/>
          <w:shd w:val="clear" w:color="auto" w:fill="FFFFFF"/>
          <w:lang w:val="uk-UA"/>
        </w:rPr>
        <w:t xml:space="preserve"> для підприємства КП «</w:t>
      </w:r>
      <w:r w:rsidR="009563C2" w:rsidRPr="0089356B">
        <w:rPr>
          <w:sz w:val="22"/>
          <w:szCs w:val="22"/>
          <w:lang w:val="uk-UA"/>
        </w:rPr>
        <w:t>ХАРКІВСЬКІ ТЕПЛОВІ СИСТЕМИ»</w:t>
      </w:r>
      <w:r w:rsidRPr="00033D0E">
        <w:rPr>
          <w:sz w:val="22"/>
          <w:szCs w:val="22"/>
          <w:shd w:val="clear" w:color="auto" w:fill="FFFFFF"/>
          <w:lang w:val="uk-UA"/>
        </w:rPr>
        <w:t>.</w:t>
      </w:r>
    </w:p>
    <w:p w:rsidR="00033D0E" w:rsidRPr="00033D0E" w:rsidRDefault="00033D0E" w:rsidP="00033D0E">
      <w:pPr>
        <w:pStyle w:val="a9"/>
        <w:widowControl w:val="0"/>
        <w:shd w:val="clear" w:color="auto" w:fill="FFFFFF"/>
        <w:spacing w:after="0" w:line="240" w:lineRule="auto"/>
        <w:ind w:left="0"/>
        <w:jc w:val="both"/>
        <w:rPr>
          <w:rFonts w:ascii="Times New Roman" w:eastAsia="Times New Roman" w:hAnsi="Times New Roman" w:cs="Times New Roman"/>
          <w:b/>
          <w:i/>
          <w:lang w:eastAsia="ru-RU"/>
        </w:rPr>
      </w:pPr>
    </w:p>
    <w:p w:rsidR="00033D0E" w:rsidRPr="00033D0E" w:rsidRDefault="00033D0E" w:rsidP="00033D0E">
      <w:pPr>
        <w:pStyle w:val="a9"/>
        <w:widowControl w:val="0"/>
        <w:shd w:val="clear" w:color="auto" w:fill="FFFFFF"/>
        <w:spacing w:after="0" w:line="240" w:lineRule="auto"/>
        <w:ind w:left="0"/>
        <w:jc w:val="both"/>
        <w:rPr>
          <w:rFonts w:ascii="Times New Roman" w:eastAsia="Times New Roman" w:hAnsi="Times New Roman" w:cs="Times New Roman"/>
          <w:b/>
          <w:i/>
          <w:lang w:eastAsia="ru-RU"/>
        </w:rPr>
      </w:pPr>
      <w:r w:rsidRPr="00033D0E">
        <w:rPr>
          <w:rFonts w:ascii="Times New Roman" w:eastAsia="Times New Roman" w:hAnsi="Times New Roman" w:cs="Times New Roman"/>
          <w:b/>
          <w:i/>
          <w:lang w:eastAsia="ru-RU"/>
        </w:rPr>
        <w:t>Обґрунтування обсягів закупівлі:</w:t>
      </w:r>
    </w:p>
    <w:p w:rsidR="00033D0E" w:rsidRPr="00033D0E" w:rsidRDefault="00033D0E" w:rsidP="00033D0E">
      <w:pPr>
        <w:pStyle w:val="a9"/>
        <w:widowControl w:val="0"/>
        <w:shd w:val="clear" w:color="auto" w:fill="FFFFFF"/>
        <w:spacing w:after="0" w:line="240" w:lineRule="auto"/>
        <w:ind w:left="0"/>
        <w:jc w:val="both"/>
        <w:rPr>
          <w:rFonts w:ascii="Times New Roman" w:eastAsia="Times New Roman" w:hAnsi="Times New Roman" w:cs="Times New Roman"/>
          <w:lang w:eastAsia="ru-RU"/>
        </w:rPr>
      </w:pPr>
      <w:r w:rsidRPr="00033D0E">
        <w:rPr>
          <w:rFonts w:ascii="Times New Roman" w:hAnsi="Times New Roman" w:cs="Times New Roman"/>
        </w:rPr>
        <w:t xml:space="preserve">Обсяги закупівлі </w:t>
      </w:r>
      <w:r w:rsidRPr="00033D0E">
        <w:rPr>
          <w:rFonts w:ascii="Times New Roman" w:eastAsia="Times New Roman" w:hAnsi="Times New Roman" w:cs="Times New Roman"/>
          <w:lang w:eastAsia="ru-RU"/>
        </w:rPr>
        <w:t xml:space="preserve">визначено відповідно до рапорту відповідальної особи,  з урахуванням  потреби минулого року у кількісті - </w:t>
      </w:r>
      <w:r w:rsidR="00131378">
        <w:rPr>
          <w:rFonts w:ascii="Times New Roman" w:eastAsia="Times New Roman" w:hAnsi="Times New Roman" w:cs="Times New Roman"/>
          <w:lang w:eastAsia="ru-RU"/>
        </w:rPr>
        <w:t>4065</w:t>
      </w:r>
      <w:r w:rsidRPr="00033D0E">
        <w:rPr>
          <w:rFonts w:ascii="Times New Roman" w:eastAsia="Times New Roman" w:hAnsi="Times New Roman" w:cs="Times New Roman"/>
          <w:lang w:eastAsia="ru-RU"/>
        </w:rPr>
        <w:t xml:space="preserve"> </w:t>
      </w:r>
      <w:r w:rsidR="00131378" w:rsidRPr="00131378">
        <w:rPr>
          <w:rFonts w:ascii="Times New Roman" w:eastAsia="Times New Roman" w:hAnsi="Times New Roman" w:cs="Times New Roman"/>
          <w:lang w:eastAsia="ru-RU"/>
        </w:rPr>
        <w:t>гігакалорі</w:t>
      </w:r>
      <w:r w:rsidR="00131378">
        <w:rPr>
          <w:rFonts w:ascii="Times New Roman" w:eastAsia="Times New Roman" w:hAnsi="Times New Roman" w:cs="Times New Roman"/>
          <w:lang w:eastAsia="ru-RU"/>
        </w:rPr>
        <w:t>й</w:t>
      </w:r>
      <w:r w:rsidRPr="00033D0E">
        <w:rPr>
          <w:rFonts w:ascii="Times New Roman" w:eastAsia="Times New Roman" w:hAnsi="Times New Roman" w:cs="Times New Roman"/>
          <w:lang w:eastAsia="ru-RU"/>
        </w:rPr>
        <w:t>.</w:t>
      </w:r>
    </w:p>
    <w:p w:rsidR="00033D0E" w:rsidRPr="00033D0E" w:rsidRDefault="00033D0E" w:rsidP="00033D0E">
      <w:pPr>
        <w:pStyle w:val="a9"/>
        <w:widowControl w:val="0"/>
        <w:shd w:val="clear" w:color="auto" w:fill="FFFFFF"/>
        <w:spacing w:after="0" w:line="240" w:lineRule="auto"/>
        <w:ind w:left="0"/>
        <w:jc w:val="both"/>
        <w:rPr>
          <w:rFonts w:ascii="Times New Roman" w:hAnsi="Times New Roman" w:cs="Times New Roman"/>
        </w:rPr>
      </w:pPr>
    </w:p>
    <w:p w:rsidR="00033D0E" w:rsidRPr="00033D0E" w:rsidRDefault="00033D0E" w:rsidP="00033D0E">
      <w:pPr>
        <w:pStyle w:val="a9"/>
        <w:shd w:val="clear" w:color="auto" w:fill="FFFFFF"/>
        <w:spacing w:after="0" w:line="240" w:lineRule="auto"/>
        <w:ind w:left="0"/>
        <w:jc w:val="both"/>
        <w:rPr>
          <w:rFonts w:ascii="Times New Roman" w:eastAsia="Times New Roman" w:hAnsi="Times New Roman" w:cs="Times New Roman"/>
          <w:b/>
          <w:lang w:eastAsia="ru-RU"/>
        </w:rPr>
      </w:pPr>
      <w:r w:rsidRPr="00033D0E">
        <w:rPr>
          <w:rFonts w:ascii="Times New Roman" w:eastAsia="Times New Roman" w:hAnsi="Times New Roman" w:cs="Times New Roman"/>
          <w:b/>
          <w:lang w:eastAsia="ru-RU"/>
        </w:rPr>
        <w:t>Обґрунтування технічних та якісних характеристик закупівлі:</w:t>
      </w:r>
    </w:p>
    <w:p w:rsidR="00131378" w:rsidRDefault="00131378" w:rsidP="00131378">
      <w:pPr>
        <w:tabs>
          <w:tab w:val="left" w:pos="567"/>
          <w:tab w:val="left" w:pos="1134"/>
        </w:tabs>
        <w:spacing w:after="0" w:line="240" w:lineRule="auto"/>
        <w:rPr>
          <w:rFonts w:ascii="Times New Roman" w:hAnsi="Times New Roman" w:cs="Times New Roman"/>
          <w:lang w:val="uk-UA"/>
        </w:rPr>
      </w:pPr>
    </w:p>
    <w:p w:rsidR="00131378" w:rsidRPr="00131378" w:rsidRDefault="00131378" w:rsidP="00131378">
      <w:pPr>
        <w:tabs>
          <w:tab w:val="left" w:pos="567"/>
          <w:tab w:val="left" w:pos="1134"/>
        </w:tabs>
        <w:spacing w:after="0" w:line="240" w:lineRule="auto"/>
        <w:rPr>
          <w:rFonts w:ascii="Times New Roman" w:hAnsi="Times New Roman" w:cs="Times New Roman"/>
          <w:lang w:val="uk-UA"/>
        </w:rPr>
      </w:pPr>
      <w:r w:rsidRPr="00131378">
        <w:rPr>
          <w:rFonts w:ascii="Times New Roman" w:hAnsi="Times New Roman" w:cs="Times New Roman"/>
          <w:lang w:val="uk-UA"/>
        </w:rPr>
        <w:t>Місце постачання теплової енергії:</w:t>
      </w:r>
    </w:p>
    <w:p w:rsidR="00131378" w:rsidRPr="00131378" w:rsidRDefault="00131378" w:rsidP="00131378">
      <w:pPr>
        <w:tabs>
          <w:tab w:val="left" w:pos="567"/>
          <w:tab w:val="left" w:pos="1134"/>
        </w:tabs>
        <w:spacing w:after="0" w:line="240" w:lineRule="auto"/>
        <w:jc w:val="both"/>
        <w:rPr>
          <w:rFonts w:ascii="Times New Roman" w:hAnsi="Times New Roman" w:cs="Times New Roman"/>
          <w:b/>
          <w:lang w:val="uk-UA"/>
        </w:rPr>
      </w:pPr>
      <w:r w:rsidRPr="00131378">
        <w:rPr>
          <w:rFonts w:ascii="Times New Roman" w:hAnsi="Times New Roman" w:cs="Times New Roman"/>
          <w:lang w:val="uk-UA"/>
        </w:rPr>
        <w:t xml:space="preserve">61000, Україна, Харківська область, Харків, провулок </w:t>
      </w:r>
      <w:proofErr w:type="spellStart"/>
      <w:r w:rsidRPr="00131378">
        <w:rPr>
          <w:rFonts w:ascii="Times New Roman" w:hAnsi="Times New Roman" w:cs="Times New Roman"/>
          <w:lang w:val="uk-UA"/>
        </w:rPr>
        <w:t>Плетнівський</w:t>
      </w:r>
      <w:proofErr w:type="spellEnd"/>
      <w:r w:rsidRPr="00131378">
        <w:rPr>
          <w:rFonts w:ascii="Times New Roman" w:hAnsi="Times New Roman" w:cs="Times New Roman"/>
          <w:lang w:val="uk-UA"/>
        </w:rPr>
        <w:t xml:space="preserve">, будинок 7; 61000, Україна, Харківська область, Харків, провулок Руставелі, будинок 4а; 61000, Україна, Харківська область, Харків, вулиця Руставелі, будинок 12; 61000, Україна, Харківська область, Харків, вулиця Привокзальна, будинок 13; 61000, Україна, Харківська область, Харків, вулиця </w:t>
      </w:r>
      <w:proofErr w:type="spellStart"/>
      <w:r w:rsidRPr="00131378">
        <w:rPr>
          <w:rFonts w:ascii="Times New Roman" w:hAnsi="Times New Roman" w:cs="Times New Roman"/>
          <w:lang w:val="uk-UA"/>
        </w:rPr>
        <w:t>Сохора</w:t>
      </w:r>
      <w:proofErr w:type="spellEnd"/>
      <w:r w:rsidRPr="00131378">
        <w:rPr>
          <w:rFonts w:ascii="Times New Roman" w:hAnsi="Times New Roman" w:cs="Times New Roman"/>
          <w:lang w:val="uk-UA"/>
        </w:rPr>
        <w:t>, будинок 5а; 61000, Україна, Харківська область, Харків, проспект Героїв Харкова, будинок 197</w:t>
      </w:r>
    </w:p>
    <w:p w:rsidR="00131378" w:rsidRPr="00131378" w:rsidRDefault="00131378" w:rsidP="00131378">
      <w:pPr>
        <w:tabs>
          <w:tab w:val="left" w:pos="567"/>
          <w:tab w:val="left" w:pos="1134"/>
        </w:tabs>
        <w:spacing w:after="0" w:line="240" w:lineRule="auto"/>
        <w:rPr>
          <w:rFonts w:ascii="Times New Roman" w:hAnsi="Times New Roman" w:cs="Times New Roman"/>
          <w:lang w:val="uk-UA"/>
        </w:rPr>
      </w:pPr>
      <w:r w:rsidRPr="00131378">
        <w:rPr>
          <w:rFonts w:ascii="Times New Roman" w:hAnsi="Times New Roman" w:cs="Times New Roman"/>
          <w:lang w:val="uk-UA"/>
        </w:rPr>
        <w:t>Постачання теплової енергії:</w:t>
      </w:r>
    </w:p>
    <w:p w:rsidR="00131378" w:rsidRPr="00131378" w:rsidRDefault="00131378" w:rsidP="00131378">
      <w:pPr>
        <w:spacing w:after="0" w:line="240" w:lineRule="auto"/>
        <w:ind w:left="567"/>
        <w:rPr>
          <w:rFonts w:ascii="Times New Roman" w:hAnsi="Times New Roman" w:cs="Times New Roman"/>
          <w:lang w:val="uk-UA"/>
        </w:rPr>
      </w:pPr>
      <w:r w:rsidRPr="00131378">
        <w:rPr>
          <w:rFonts w:ascii="Times New Roman" w:hAnsi="Times New Roman" w:cs="Times New Roman"/>
          <w:lang w:val="uk-UA"/>
        </w:rPr>
        <w:t xml:space="preserve">- </w:t>
      </w:r>
      <w:r w:rsidRPr="00131378">
        <w:rPr>
          <w:rFonts w:ascii="Times New Roman" w:hAnsi="Times New Roman" w:cs="Times New Roman"/>
          <w:color w:val="000000"/>
          <w:lang w:val="uk-UA" w:eastAsia="ru-RU"/>
        </w:rPr>
        <w:t>3800</w:t>
      </w:r>
      <w:r w:rsidRPr="00131378">
        <w:rPr>
          <w:rFonts w:ascii="Times New Roman" w:hAnsi="Times New Roman" w:cs="Times New Roman"/>
          <w:lang w:val="uk-UA"/>
        </w:rPr>
        <w:t xml:space="preserve"> </w:t>
      </w:r>
      <w:proofErr w:type="spellStart"/>
      <w:r w:rsidRPr="00131378">
        <w:rPr>
          <w:rFonts w:ascii="Times New Roman" w:hAnsi="Times New Roman" w:cs="Times New Roman"/>
          <w:lang w:val="uk-UA"/>
        </w:rPr>
        <w:t>Гкал</w:t>
      </w:r>
      <w:proofErr w:type="spellEnd"/>
      <w:r w:rsidRPr="00131378">
        <w:rPr>
          <w:rFonts w:ascii="Times New Roman" w:hAnsi="Times New Roman" w:cs="Times New Roman"/>
          <w:lang w:val="uk-UA"/>
        </w:rPr>
        <w:t xml:space="preserve"> - на потреби підприємства;</w:t>
      </w:r>
    </w:p>
    <w:p w:rsidR="00131378" w:rsidRPr="00131378" w:rsidRDefault="00131378" w:rsidP="00131378">
      <w:pPr>
        <w:spacing w:after="0" w:line="240" w:lineRule="auto"/>
        <w:ind w:left="567"/>
        <w:jc w:val="both"/>
        <w:rPr>
          <w:rFonts w:ascii="Times New Roman" w:hAnsi="Times New Roman" w:cs="Times New Roman"/>
          <w:lang w:val="uk-UA"/>
        </w:rPr>
      </w:pPr>
      <w:bookmarkStart w:id="0" w:name="_44sinio" w:colFirst="0" w:colLast="0"/>
      <w:bookmarkEnd w:id="0"/>
      <w:r w:rsidRPr="00131378">
        <w:rPr>
          <w:rFonts w:ascii="Times New Roman" w:hAnsi="Times New Roman" w:cs="Times New Roman"/>
          <w:lang w:val="uk-UA"/>
        </w:rPr>
        <w:t xml:space="preserve">- 265 </w:t>
      </w:r>
      <w:proofErr w:type="spellStart"/>
      <w:r w:rsidRPr="00131378">
        <w:rPr>
          <w:rFonts w:ascii="Times New Roman" w:hAnsi="Times New Roman" w:cs="Times New Roman"/>
          <w:lang w:val="uk-UA"/>
        </w:rPr>
        <w:t>Гкал</w:t>
      </w:r>
      <w:proofErr w:type="spellEnd"/>
      <w:r w:rsidRPr="00131378">
        <w:rPr>
          <w:rFonts w:ascii="Times New Roman" w:hAnsi="Times New Roman" w:cs="Times New Roman"/>
          <w:lang w:val="uk-UA"/>
        </w:rPr>
        <w:t xml:space="preserve"> - на потреби орендарів приміщень</w:t>
      </w:r>
    </w:p>
    <w:p w:rsidR="00131378" w:rsidRPr="00131378" w:rsidRDefault="00131378" w:rsidP="00131378">
      <w:pPr>
        <w:tabs>
          <w:tab w:val="left" w:pos="567"/>
          <w:tab w:val="left" w:pos="1134"/>
        </w:tabs>
        <w:spacing w:after="0" w:line="240" w:lineRule="auto"/>
        <w:rPr>
          <w:rFonts w:ascii="Times New Roman" w:hAnsi="Times New Roman" w:cs="Times New Roman"/>
          <w:b/>
          <w:lang w:val="uk-UA"/>
        </w:rPr>
      </w:pPr>
    </w:p>
    <w:p w:rsidR="00131378" w:rsidRPr="00131378" w:rsidRDefault="00131378" w:rsidP="00131378">
      <w:pPr>
        <w:numPr>
          <w:ilvl w:val="0"/>
          <w:numId w:val="4"/>
        </w:numPr>
        <w:spacing w:after="0" w:line="259" w:lineRule="auto"/>
        <w:jc w:val="both"/>
        <w:rPr>
          <w:rFonts w:ascii="Times New Roman" w:hAnsi="Times New Roman" w:cs="Times New Roman"/>
          <w:lang w:val="uk-UA"/>
        </w:rPr>
      </w:pPr>
      <w:r w:rsidRPr="00131378">
        <w:rPr>
          <w:rFonts w:ascii="Times New Roman" w:hAnsi="Times New Roman" w:cs="Times New Roman"/>
          <w:lang w:val="uk-UA"/>
        </w:rPr>
        <w:t>Технічні та якісні характеристики предмету закупівлі повинні відповідати технічним умовам та стандартам, передбаченим законодавством України, діючим на період постачання товару.</w:t>
      </w:r>
    </w:p>
    <w:p w:rsidR="00131378" w:rsidRPr="00131378" w:rsidRDefault="00131378" w:rsidP="00131378">
      <w:pPr>
        <w:spacing w:after="0" w:line="259" w:lineRule="auto"/>
        <w:ind w:left="720"/>
        <w:jc w:val="both"/>
        <w:rPr>
          <w:rFonts w:ascii="Times New Roman" w:hAnsi="Times New Roman" w:cs="Times New Roman"/>
          <w:lang w:val="uk-UA"/>
        </w:rPr>
      </w:pPr>
    </w:p>
    <w:p w:rsidR="00131378" w:rsidRPr="00131378" w:rsidRDefault="00131378" w:rsidP="00131378">
      <w:pPr>
        <w:numPr>
          <w:ilvl w:val="0"/>
          <w:numId w:val="4"/>
        </w:numPr>
        <w:spacing w:after="0" w:line="259" w:lineRule="auto"/>
        <w:jc w:val="both"/>
        <w:rPr>
          <w:rFonts w:ascii="Times New Roman" w:hAnsi="Times New Roman" w:cs="Times New Roman"/>
          <w:lang w:val="uk-UA"/>
        </w:rPr>
      </w:pPr>
      <w:r w:rsidRPr="00131378">
        <w:rPr>
          <w:rFonts w:ascii="Times New Roman" w:hAnsi="Times New Roman" w:cs="Times New Roman"/>
          <w:lang w:val="uk-UA"/>
        </w:rPr>
        <w:t>Учасник визначає ціни на товари, які він пропонує поставити за Договором, з урахуванням усіх своїх витрат, які можуть бути ним понесені у ході виконання договору про закупівлю.</w:t>
      </w:r>
    </w:p>
    <w:p w:rsidR="00131378" w:rsidRPr="00131378" w:rsidRDefault="00131378" w:rsidP="00131378">
      <w:pPr>
        <w:spacing w:after="0" w:line="259" w:lineRule="auto"/>
        <w:ind w:left="720"/>
        <w:jc w:val="both"/>
        <w:rPr>
          <w:rFonts w:ascii="Times New Roman" w:hAnsi="Times New Roman" w:cs="Times New Roman"/>
          <w:lang w:val="uk-UA"/>
        </w:rPr>
      </w:pPr>
    </w:p>
    <w:p w:rsidR="00131378" w:rsidRPr="00131378" w:rsidRDefault="00131378" w:rsidP="00131378">
      <w:pPr>
        <w:numPr>
          <w:ilvl w:val="0"/>
          <w:numId w:val="4"/>
        </w:numPr>
        <w:spacing w:after="0" w:line="259" w:lineRule="auto"/>
        <w:jc w:val="both"/>
        <w:rPr>
          <w:rFonts w:ascii="Times New Roman" w:hAnsi="Times New Roman" w:cs="Times New Roman"/>
          <w:lang w:val="uk-UA"/>
        </w:rPr>
      </w:pPr>
      <w:r w:rsidRPr="00131378">
        <w:rPr>
          <w:rFonts w:ascii="Times New Roman" w:hAnsi="Times New Roman" w:cs="Times New Roman"/>
          <w:lang w:val="uk-UA"/>
        </w:rPr>
        <w:t>Термін постачання теплової енергії – з дати підписання договору до 31.12.2026 року (включно).</w:t>
      </w:r>
    </w:p>
    <w:p w:rsidR="009563C2" w:rsidRDefault="009563C2" w:rsidP="00131378">
      <w:pPr>
        <w:rPr>
          <w:rFonts w:ascii="Times New Roman" w:hAnsi="Times New Roman" w:cs="Times New Roman"/>
          <w:lang w:val="uk-UA"/>
        </w:rPr>
      </w:pPr>
    </w:p>
    <w:p w:rsidR="00033D0E" w:rsidRPr="00131378" w:rsidRDefault="00131378" w:rsidP="00131378">
      <w:pPr>
        <w:rPr>
          <w:rFonts w:ascii="Times New Roman" w:hAnsi="Times New Roman" w:cs="Times New Roman"/>
          <w:lang w:val="uk-UA"/>
        </w:rPr>
      </w:pPr>
      <w:bookmarkStart w:id="1" w:name="_GoBack"/>
      <w:bookmarkEnd w:id="1"/>
      <w:r w:rsidRPr="00131378">
        <w:rPr>
          <w:rFonts w:ascii="Times New Roman" w:hAnsi="Times New Roman" w:cs="Times New Roman"/>
          <w:lang w:val="uk-UA"/>
        </w:rPr>
        <w:t>Суб'єкти у сфері теплопостачання повинні дотримуватися вимог законодавства про охорону навколишнього природного середовища, нести відповідальність за його порушення і здійснювати технічні та організаційні заходи, спрямовані на зменшення шкідливого впливу об'єктів у сфері теплопостачання на навколишні природні середовища.</w:t>
      </w:r>
    </w:p>
    <w:p w:rsidR="00033D0E" w:rsidRPr="00131378" w:rsidRDefault="00033D0E" w:rsidP="00033D0E">
      <w:pPr>
        <w:pStyle w:val="a9"/>
        <w:shd w:val="clear" w:color="auto" w:fill="FFFFFF"/>
        <w:spacing w:after="0" w:line="240" w:lineRule="auto"/>
        <w:ind w:left="0"/>
        <w:jc w:val="both"/>
        <w:rPr>
          <w:rFonts w:ascii="Times New Roman" w:eastAsia="Times New Roman" w:hAnsi="Times New Roman" w:cs="Times New Roman"/>
          <w:sz w:val="24"/>
          <w:szCs w:val="24"/>
          <w:lang w:eastAsia="ru-RU"/>
        </w:rPr>
      </w:pPr>
    </w:p>
    <w:p w:rsidR="00033D0E" w:rsidRPr="00033D0E" w:rsidRDefault="00033D0E" w:rsidP="00033D0E">
      <w:pPr>
        <w:pStyle w:val="a4"/>
        <w:shd w:val="clear" w:color="auto" w:fill="FFFFFF"/>
        <w:spacing w:before="0" w:beforeAutospacing="0" w:after="150" w:afterAutospacing="0"/>
        <w:rPr>
          <w:sz w:val="22"/>
          <w:szCs w:val="22"/>
          <w:lang w:val="uk-UA"/>
        </w:rPr>
      </w:pPr>
      <w:r w:rsidRPr="00033D0E">
        <w:rPr>
          <w:sz w:val="22"/>
          <w:szCs w:val="22"/>
          <w:lang w:val="uk-UA"/>
        </w:rPr>
        <w:t xml:space="preserve">Термін </w:t>
      </w:r>
      <w:r w:rsidR="00131378">
        <w:rPr>
          <w:sz w:val="22"/>
          <w:szCs w:val="22"/>
          <w:lang w:val="uk-UA"/>
        </w:rPr>
        <w:t>постачання</w:t>
      </w:r>
      <w:r w:rsidRPr="00033D0E">
        <w:rPr>
          <w:sz w:val="22"/>
          <w:szCs w:val="22"/>
          <w:lang w:val="uk-UA"/>
        </w:rPr>
        <w:t xml:space="preserve"> –  </w:t>
      </w:r>
      <w:r w:rsidR="00131378">
        <w:rPr>
          <w:sz w:val="22"/>
          <w:szCs w:val="22"/>
          <w:lang w:val="uk-UA"/>
        </w:rPr>
        <w:t>до</w:t>
      </w:r>
      <w:r w:rsidRPr="00033D0E">
        <w:rPr>
          <w:sz w:val="22"/>
          <w:szCs w:val="22"/>
          <w:lang w:val="uk-UA"/>
        </w:rPr>
        <w:t xml:space="preserve"> 31 грудня 202</w:t>
      </w:r>
      <w:r w:rsidR="00131378">
        <w:rPr>
          <w:sz w:val="22"/>
          <w:szCs w:val="22"/>
          <w:lang w:val="uk-UA"/>
        </w:rPr>
        <w:t>6</w:t>
      </w:r>
      <w:r w:rsidRPr="00033D0E">
        <w:rPr>
          <w:sz w:val="22"/>
          <w:szCs w:val="22"/>
          <w:lang w:val="uk-UA"/>
        </w:rPr>
        <w:t>р.</w:t>
      </w:r>
    </w:p>
    <w:p w:rsidR="008F1264" w:rsidRPr="00754F2A" w:rsidRDefault="008F1264" w:rsidP="008F1264">
      <w:pPr>
        <w:pStyle w:val="a4"/>
        <w:shd w:val="clear" w:color="auto" w:fill="FFFFFF"/>
        <w:spacing w:before="0" w:beforeAutospacing="0" w:after="150" w:afterAutospacing="0"/>
        <w:rPr>
          <w:lang w:val="uk-UA"/>
        </w:rPr>
      </w:pPr>
    </w:p>
    <w:sectPr w:rsidR="008F1264" w:rsidRPr="00754F2A" w:rsidSect="0063360B">
      <w:pgSz w:w="11906" w:h="16838"/>
      <w:pgMar w:top="426" w:right="42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E60314"/>
    <w:multiLevelType w:val="multilevel"/>
    <w:tmpl w:val="AF80457E"/>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5B08146B"/>
    <w:multiLevelType w:val="hybridMultilevel"/>
    <w:tmpl w:val="EAEAB824"/>
    <w:lvl w:ilvl="0" w:tplc="4D50532A">
      <w:start w:val="1"/>
      <w:numFmt w:val="bullet"/>
      <w:lvlText w:val=""/>
      <w:lvlJc w:val="left"/>
      <w:pPr>
        <w:ind w:left="770" w:hanging="360"/>
      </w:pPr>
      <w:rPr>
        <w:rFonts w:ascii="Symbol" w:hAnsi="Symbol" w:hint="default"/>
      </w:rPr>
    </w:lvl>
    <w:lvl w:ilvl="1" w:tplc="04220003" w:tentative="1">
      <w:start w:val="1"/>
      <w:numFmt w:val="bullet"/>
      <w:lvlText w:val="o"/>
      <w:lvlJc w:val="left"/>
      <w:pPr>
        <w:ind w:left="1490" w:hanging="360"/>
      </w:pPr>
      <w:rPr>
        <w:rFonts w:ascii="Courier New" w:hAnsi="Courier New" w:cs="Courier New" w:hint="default"/>
      </w:rPr>
    </w:lvl>
    <w:lvl w:ilvl="2" w:tplc="04220005" w:tentative="1">
      <w:start w:val="1"/>
      <w:numFmt w:val="bullet"/>
      <w:lvlText w:val=""/>
      <w:lvlJc w:val="left"/>
      <w:pPr>
        <w:ind w:left="2210" w:hanging="360"/>
      </w:pPr>
      <w:rPr>
        <w:rFonts w:ascii="Wingdings" w:hAnsi="Wingdings" w:hint="default"/>
      </w:rPr>
    </w:lvl>
    <w:lvl w:ilvl="3" w:tplc="04220001" w:tentative="1">
      <w:start w:val="1"/>
      <w:numFmt w:val="bullet"/>
      <w:lvlText w:val=""/>
      <w:lvlJc w:val="left"/>
      <w:pPr>
        <w:ind w:left="2930" w:hanging="360"/>
      </w:pPr>
      <w:rPr>
        <w:rFonts w:ascii="Symbol" w:hAnsi="Symbol" w:hint="default"/>
      </w:rPr>
    </w:lvl>
    <w:lvl w:ilvl="4" w:tplc="04220003" w:tentative="1">
      <w:start w:val="1"/>
      <w:numFmt w:val="bullet"/>
      <w:lvlText w:val="o"/>
      <w:lvlJc w:val="left"/>
      <w:pPr>
        <w:ind w:left="3650" w:hanging="360"/>
      </w:pPr>
      <w:rPr>
        <w:rFonts w:ascii="Courier New" w:hAnsi="Courier New" w:cs="Courier New" w:hint="default"/>
      </w:rPr>
    </w:lvl>
    <w:lvl w:ilvl="5" w:tplc="04220005" w:tentative="1">
      <w:start w:val="1"/>
      <w:numFmt w:val="bullet"/>
      <w:lvlText w:val=""/>
      <w:lvlJc w:val="left"/>
      <w:pPr>
        <w:ind w:left="4370" w:hanging="360"/>
      </w:pPr>
      <w:rPr>
        <w:rFonts w:ascii="Wingdings" w:hAnsi="Wingdings" w:hint="default"/>
      </w:rPr>
    </w:lvl>
    <w:lvl w:ilvl="6" w:tplc="04220001" w:tentative="1">
      <w:start w:val="1"/>
      <w:numFmt w:val="bullet"/>
      <w:lvlText w:val=""/>
      <w:lvlJc w:val="left"/>
      <w:pPr>
        <w:ind w:left="5090" w:hanging="360"/>
      </w:pPr>
      <w:rPr>
        <w:rFonts w:ascii="Symbol" w:hAnsi="Symbol" w:hint="default"/>
      </w:rPr>
    </w:lvl>
    <w:lvl w:ilvl="7" w:tplc="04220003" w:tentative="1">
      <w:start w:val="1"/>
      <w:numFmt w:val="bullet"/>
      <w:lvlText w:val="o"/>
      <w:lvlJc w:val="left"/>
      <w:pPr>
        <w:ind w:left="5810" w:hanging="360"/>
      </w:pPr>
      <w:rPr>
        <w:rFonts w:ascii="Courier New" w:hAnsi="Courier New" w:cs="Courier New" w:hint="default"/>
      </w:rPr>
    </w:lvl>
    <w:lvl w:ilvl="8" w:tplc="04220005" w:tentative="1">
      <w:start w:val="1"/>
      <w:numFmt w:val="bullet"/>
      <w:lvlText w:val=""/>
      <w:lvlJc w:val="left"/>
      <w:pPr>
        <w:ind w:left="6530" w:hanging="360"/>
      </w:pPr>
      <w:rPr>
        <w:rFonts w:ascii="Wingdings" w:hAnsi="Wingdings" w:hint="default"/>
      </w:rPr>
    </w:lvl>
  </w:abstractNum>
  <w:abstractNum w:abstractNumId="2">
    <w:nsid w:val="5D3B77C8"/>
    <w:multiLevelType w:val="hybridMultilevel"/>
    <w:tmpl w:val="90441640"/>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6A1A2ABD"/>
    <w:multiLevelType w:val="hybridMultilevel"/>
    <w:tmpl w:val="B1EC1FD2"/>
    <w:lvl w:ilvl="0" w:tplc="CD0E346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0CC"/>
    <w:rsid w:val="00033D0E"/>
    <w:rsid w:val="000D7D64"/>
    <w:rsid w:val="00131378"/>
    <w:rsid w:val="001F6A73"/>
    <w:rsid w:val="002E3061"/>
    <w:rsid w:val="0038521B"/>
    <w:rsid w:val="003F1183"/>
    <w:rsid w:val="0041419F"/>
    <w:rsid w:val="004754FC"/>
    <w:rsid w:val="004841D9"/>
    <w:rsid w:val="0053129C"/>
    <w:rsid w:val="0063360B"/>
    <w:rsid w:val="00667D17"/>
    <w:rsid w:val="006B1923"/>
    <w:rsid w:val="006D4018"/>
    <w:rsid w:val="00754F2A"/>
    <w:rsid w:val="007D0034"/>
    <w:rsid w:val="0082109C"/>
    <w:rsid w:val="008702F4"/>
    <w:rsid w:val="008F1264"/>
    <w:rsid w:val="008F5D42"/>
    <w:rsid w:val="009547D8"/>
    <w:rsid w:val="009563C2"/>
    <w:rsid w:val="00A567F7"/>
    <w:rsid w:val="00AC6917"/>
    <w:rsid w:val="00B47C24"/>
    <w:rsid w:val="00B80CDA"/>
    <w:rsid w:val="00B91809"/>
    <w:rsid w:val="00BF62D6"/>
    <w:rsid w:val="00BF68B0"/>
    <w:rsid w:val="00C15992"/>
    <w:rsid w:val="00C6436A"/>
    <w:rsid w:val="00CD4F92"/>
    <w:rsid w:val="00D157B8"/>
    <w:rsid w:val="00D80BAA"/>
    <w:rsid w:val="00DC4CE7"/>
    <w:rsid w:val="00DE5E21"/>
    <w:rsid w:val="00E256D3"/>
    <w:rsid w:val="00E431C9"/>
    <w:rsid w:val="00F132F0"/>
    <w:rsid w:val="00F650CC"/>
    <w:rsid w:val="00FD13A4"/>
    <w:rsid w:val="00FF16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F118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8F1264"/>
    <w:rPr>
      <w:b/>
      <w:bCs/>
    </w:rPr>
  </w:style>
  <w:style w:type="paragraph" w:styleId="a4">
    <w:name w:val="Normal (Web)"/>
    <w:aliases w:val="Обычный (Web),Знак17,Знак18 Знак,Знак17 Знак1,Normal (Web) Char Знак Знак,Normal (Web) Char Знак,Обычный (веб) Знак1,Обычный (веб) Знак Знак,Знак17 Знак Знак,Обычный (веб) Знак Знак Знак,Обычный (веб) Знак1 Знак,Знак5 Знак Знак Знак"/>
    <w:basedOn w:val="a"/>
    <w:link w:val="a5"/>
    <w:uiPriority w:val="99"/>
    <w:unhideWhenUsed/>
    <w:rsid w:val="008F12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8F1264"/>
    <w:rPr>
      <w:i/>
      <w:iCs/>
    </w:rPr>
  </w:style>
  <w:style w:type="character" w:styleId="a7">
    <w:name w:val="Hyperlink"/>
    <w:basedOn w:val="a0"/>
    <w:uiPriority w:val="99"/>
    <w:semiHidden/>
    <w:unhideWhenUsed/>
    <w:rsid w:val="008F1264"/>
    <w:rPr>
      <w:color w:val="0000FF"/>
      <w:u w:val="single"/>
    </w:rPr>
  </w:style>
  <w:style w:type="paragraph" w:customStyle="1" w:styleId="rvps2">
    <w:name w:val="rvps2"/>
    <w:basedOn w:val="a"/>
    <w:rsid w:val="00FF16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
    <w:name w:val="Основной текст (3)"/>
    <w:basedOn w:val="a"/>
    <w:uiPriority w:val="99"/>
    <w:rsid w:val="00BF68B0"/>
    <w:pPr>
      <w:shd w:val="clear" w:color="000000" w:fill="FFFFFF"/>
      <w:spacing w:before="300" w:after="0" w:line="413" w:lineRule="exact"/>
    </w:pPr>
    <w:rPr>
      <w:rFonts w:ascii="Times New Roman" w:eastAsia="Times New Roman" w:hAnsi="Times New Roman" w:cs="Times New Roman"/>
      <w:b/>
      <w:i/>
      <w:color w:val="000000"/>
      <w:sz w:val="23"/>
      <w:szCs w:val="23"/>
      <w:lang w:val="uk-UA" w:eastAsia="ru-RU"/>
    </w:rPr>
  </w:style>
  <w:style w:type="table" w:styleId="a8">
    <w:name w:val="Table Grid"/>
    <w:basedOn w:val="a1"/>
    <w:uiPriority w:val="59"/>
    <w:rsid w:val="00C6436A"/>
    <w:pPr>
      <w:spacing w:after="0" w:line="240" w:lineRule="auto"/>
    </w:pPr>
    <w:rPr>
      <w:rFonts w:ascii="Calibri" w:eastAsia="Times New Roman" w:hAnsi="Calibri" w:cs="Times New Roman"/>
      <w:sz w:val="20"/>
      <w:szCs w:val="20"/>
      <w:lang w:val="uk-UA" w:eastAsia="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3F1183"/>
    <w:rPr>
      <w:rFonts w:ascii="Times New Roman" w:eastAsia="Times New Roman" w:hAnsi="Times New Roman" w:cs="Times New Roman"/>
      <w:b/>
      <w:bCs/>
      <w:kern w:val="36"/>
      <w:sz w:val="48"/>
      <w:szCs w:val="48"/>
      <w:lang w:eastAsia="ru-RU"/>
    </w:rPr>
  </w:style>
  <w:style w:type="paragraph" w:styleId="a9">
    <w:name w:val="List Paragraph"/>
    <w:aliases w:val="Number Bullets,List Paragraph (numbered (a)),Bullet List,FooterText,numbered,Paragraphe de liste1,lp1,GOST_TableList,AC List 01,Chapter10,Список уровня 2,название табл/рис"/>
    <w:basedOn w:val="a"/>
    <w:link w:val="aa"/>
    <w:uiPriority w:val="34"/>
    <w:qFormat/>
    <w:rsid w:val="00033D0E"/>
    <w:pPr>
      <w:spacing w:after="160" w:line="259" w:lineRule="auto"/>
      <w:ind w:left="720"/>
      <w:contextualSpacing/>
    </w:pPr>
    <w:rPr>
      <w:rFonts w:ascii="Calibri" w:eastAsia="Calibri" w:hAnsi="Calibri" w:cs="Calibri"/>
      <w:lang w:val="uk-UA" w:eastAsia="uk-UA"/>
    </w:rPr>
  </w:style>
  <w:style w:type="character" w:customStyle="1" w:styleId="aa">
    <w:name w:val="Абзац списка Знак"/>
    <w:aliases w:val="Number Bullets Знак,List Paragraph (numbered (a)) Знак,Bullet List Знак,FooterText Знак,numbered Знак,Paragraphe de liste1 Знак,lp1 Знак,GOST_TableList Знак,AC List 01 Знак,Chapter10 Знак,Список уровня 2 Знак,название табл/рис Знак"/>
    <w:link w:val="a9"/>
    <w:uiPriority w:val="34"/>
    <w:qFormat/>
    <w:locked/>
    <w:rsid w:val="00033D0E"/>
    <w:rPr>
      <w:rFonts w:ascii="Calibri" w:eastAsia="Calibri" w:hAnsi="Calibri" w:cs="Calibri"/>
      <w:lang w:val="uk-UA" w:eastAsia="uk-UA"/>
    </w:rPr>
  </w:style>
  <w:style w:type="character" w:customStyle="1" w:styleId="a5">
    <w:name w:val="Обычный (веб) Знак"/>
    <w:aliases w:val="Обычный (Web) Знак,Знак17 Знак,Знак18 Знак Знак,Знак17 Знак1 Знак,Normal (Web) Char Знак Знак Знак,Normal (Web) Char Знак Знак1,Обычный (веб) Знак1 Знак1,Обычный (веб) Знак Знак Знак1,Знак17 Знак Знак Знак,Знак5 Знак Знак Знак Знак"/>
    <w:link w:val="a4"/>
    <w:locked/>
    <w:rsid w:val="00033D0E"/>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F118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8F1264"/>
    <w:rPr>
      <w:b/>
      <w:bCs/>
    </w:rPr>
  </w:style>
  <w:style w:type="paragraph" w:styleId="a4">
    <w:name w:val="Normal (Web)"/>
    <w:aliases w:val="Обычный (Web),Знак17,Знак18 Знак,Знак17 Знак1,Normal (Web) Char Знак Знак,Normal (Web) Char Знак,Обычный (веб) Знак1,Обычный (веб) Знак Знак,Знак17 Знак Знак,Обычный (веб) Знак Знак Знак,Обычный (веб) Знак1 Знак,Знак5 Знак Знак Знак"/>
    <w:basedOn w:val="a"/>
    <w:link w:val="a5"/>
    <w:uiPriority w:val="99"/>
    <w:unhideWhenUsed/>
    <w:rsid w:val="008F12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8F1264"/>
    <w:rPr>
      <w:i/>
      <w:iCs/>
    </w:rPr>
  </w:style>
  <w:style w:type="character" w:styleId="a7">
    <w:name w:val="Hyperlink"/>
    <w:basedOn w:val="a0"/>
    <w:uiPriority w:val="99"/>
    <w:semiHidden/>
    <w:unhideWhenUsed/>
    <w:rsid w:val="008F1264"/>
    <w:rPr>
      <w:color w:val="0000FF"/>
      <w:u w:val="single"/>
    </w:rPr>
  </w:style>
  <w:style w:type="paragraph" w:customStyle="1" w:styleId="rvps2">
    <w:name w:val="rvps2"/>
    <w:basedOn w:val="a"/>
    <w:rsid w:val="00FF16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
    <w:name w:val="Основной текст (3)"/>
    <w:basedOn w:val="a"/>
    <w:uiPriority w:val="99"/>
    <w:rsid w:val="00BF68B0"/>
    <w:pPr>
      <w:shd w:val="clear" w:color="000000" w:fill="FFFFFF"/>
      <w:spacing w:before="300" w:after="0" w:line="413" w:lineRule="exact"/>
    </w:pPr>
    <w:rPr>
      <w:rFonts w:ascii="Times New Roman" w:eastAsia="Times New Roman" w:hAnsi="Times New Roman" w:cs="Times New Roman"/>
      <w:b/>
      <w:i/>
      <w:color w:val="000000"/>
      <w:sz w:val="23"/>
      <w:szCs w:val="23"/>
      <w:lang w:val="uk-UA" w:eastAsia="ru-RU"/>
    </w:rPr>
  </w:style>
  <w:style w:type="table" w:styleId="a8">
    <w:name w:val="Table Grid"/>
    <w:basedOn w:val="a1"/>
    <w:uiPriority w:val="59"/>
    <w:rsid w:val="00C6436A"/>
    <w:pPr>
      <w:spacing w:after="0" w:line="240" w:lineRule="auto"/>
    </w:pPr>
    <w:rPr>
      <w:rFonts w:ascii="Calibri" w:eastAsia="Times New Roman" w:hAnsi="Calibri" w:cs="Times New Roman"/>
      <w:sz w:val="20"/>
      <w:szCs w:val="20"/>
      <w:lang w:val="uk-UA" w:eastAsia="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3F1183"/>
    <w:rPr>
      <w:rFonts w:ascii="Times New Roman" w:eastAsia="Times New Roman" w:hAnsi="Times New Roman" w:cs="Times New Roman"/>
      <w:b/>
      <w:bCs/>
      <w:kern w:val="36"/>
      <w:sz w:val="48"/>
      <w:szCs w:val="48"/>
      <w:lang w:eastAsia="ru-RU"/>
    </w:rPr>
  </w:style>
  <w:style w:type="paragraph" w:styleId="a9">
    <w:name w:val="List Paragraph"/>
    <w:aliases w:val="Number Bullets,List Paragraph (numbered (a)),Bullet List,FooterText,numbered,Paragraphe de liste1,lp1,GOST_TableList,AC List 01,Chapter10,Список уровня 2,название табл/рис"/>
    <w:basedOn w:val="a"/>
    <w:link w:val="aa"/>
    <w:uiPriority w:val="34"/>
    <w:qFormat/>
    <w:rsid w:val="00033D0E"/>
    <w:pPr>
      <w:spacing w:after="160" w:line="259" w:lineRule="auto"/>
      <w:ind w:left="720"/>
      <w:contextualSpacing/>
    </w:pPr>
    <w:rPr>
      <w:rFonts w:ascii="Calibri" w:eastAsia="Calibri" w:hAnsi="Calibri" w:cs="Calibri"/>
      <w:lang w:val="uk-UA" w:eastAsia="uk-UA"/>
    </w:rPr>
  </w:style>
  <w:style w:type="character" w:customStyle="1" w:styleId="aa">
    <w:name w:val="Абзац списка Знак"/>
    <w:aliases w:val="Number Bullets Знак,List Paragraph (numbered (a)) Знак,Bullet List Знак,FooterText Знак,numbered Знак,Paragraphe de liste1 Знак,lp1 Знак,GOST_TableList Знак,AC List 01 Знак,Chapter10 Знак,Список уровня 2 Знак,название табл/рис Знак"/>
    <w:link w:val="a9"/>
    <w:uiPriority w:val="34"/>
    <w:qFormat/>
    <w:locked/>
    <w:rsid w:val="00033D0E"/>
    <w:rPr>
      <w:rFonts w:ascii="Calibri" w:eastAsia="Calibri" w:hAnsi="Calibri" w:cs="Calibri"/>
      <w:lang w:val="uk-UA" w:eastAsia="uk-UA"/>
    </w:rPr>
  </w:style>
  <w:style w:type="character" w:customStyle="1" w:styleId="a5">
    <w:name w:val="Обычный (веб) Знак"/>
    <w:aliases w:val="Обычный (Web) Знак,Знак17 Знак,Знак18 Знак Знак,Знак17 Знак1 Знак,Normal (Web) Char Знак Знак Знак,Normal (Web) Char Знак Знак1,Обычный (веб) Знак1 Знак1,Обычный (веб) Знак Знак Знак1,Знак17 Знак Знак Знак,Знак5 Знак Знак Знак Знак"/>
    <w:link w:val="a4"/>
    <w:locked/>
    <w:rsid w:val="00033D0E"/>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99499">
      <w:bodyDiv w:val="1"/>
      <w:marLeft w:val="0"/>
      <w:marRight w:val="0"/>
      <w:marTop w:val="0"/>
      <w:marBottom w:val="0"/>
      <w:divBdr>
        <w:top w:val="none" w:sz="0" w:space="0" w:color="auto"/>
        <w:left w:val="none" w:sz="0" w:space="0" w:color="auto"/>
        <w:bottom w:val="none" w:sz="0" w:space="0" w:color="auto"/>
        <w:right w:val="none" w:sz="0" w:space="0" w:color="auto"/>
      </w:divBdr>
    </w:div>
    <w:div w:id="1959532672">
      <w:bodyDiv w:val="1"/>
      <w:marLeft w:val="0"/>
      <w:marRight w:val="0"/>
      <w:marTop w:val="0"/>
      <w:marBottom w:val="0"/>
      <w:divBdr>
        <w:top w:val="none" w:sz="0" w:space="0" w:color="auto"/>
        <w:left w:val="none" w:sz="0" w:space="0" w:color="auto"/>
        <w:bottom w:val="none" w:sz="0" w:space="0" w:color="auto"/>
        <w:right w:val="none" w:sz="0" w:space="0" w:color="auto"/>
      </w:divBdr>
    </w:div>
    <w:div w:id="2043969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557</Words>
  <Characters>3178</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АВ</dc:creator>
  <cp:lastModifiedBy>АВ</cp:lastModifiedBy>
  <cp:revision>3</cp:revision>
  <dcterms:created xsi:type="dcterms:W3CDTF">2026-01-23T12:27:00Z</dcterms:created>
  <dcterms:modified xsi:type="dcterms:W3CDTF">2026-01-23T12:35:00Z</dcterms:modified>
</cp:coreProperties>
</file>